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1B4" w:rsidRDefault="00DA61B4" w:rsidP="00DA61B4">
      <w:pPr>
        <w:spacing w:before="100" w:beforeAutospacing="1" w:after="100" w:afterAutospacing="1"/>
        <w:rPr>
          <w:rFonts w:ascii="Times New Roman" w:hAnsi="Times New Roman"/>
          <w:sz w:val="24"/>
          <w:szCs w:val="24"/>
        </w:rPr>
      </w:pPr>
      <w:r>
        <w:rPr>
          <w:rFonts w:ascii="Times New Roman" w:hAnsi="Times New Roman"/>
          <w:sz w:val="24"/>
          <w:szCs w:val="24"/>
        </w:rPr>
        <w:t>1.</w:t>
      </w:r>
      <w:r w:rsidR="001D0ADC">
        <w:rPr>
          <w:rFonts w:ascii="Times New Roman" w:hAnsi="Times New Roman"/>
          <w:sz w:val="24"/>
          <w:szCs w:val="24"/>
        </w:rPr>
        <w:t> </w:t>
      </w:r>
      <w:r>
        <w:rPr>
          <w:rFonts w:ascii="Times New Roman" w:hAnsi="Times New Roman"/>
          <w:sz w:val="24"/>
          <w:szCs w:val="24"/>
        </w:rPr>
        <w:t xml:space="preserve">The best parts idea that </w:t>
      </w:r>
      <w:proofErr w:type="gramStart"/>
      <w:r>
        <w:rPr>
          <w:rFonts w:ascii="Times New Roman" w:hAnsi="Times New Roman"/>
          <w:sz w:val="24"/>
          <w:szCs w:val="24"/>
        </w:rPr>
        <w:t>We</w:t>
      </w:r>
      <w:proofErr w:type="gramEnd"/>
      <w:r>
        <w:rPr>
          <w:rFonts w:ascii="Times New Roman" w:hAnsi="Times New Roman"/>
          <w:sz w:val="24"/>
          <w:szCs w:val="24"/>
        </w:rPr>
        <w:t xml:space="preserve"> use is a price rounding.   Every part </w:t>
      </w:r>
      <w:proofErr w:type="gramStart"/>
      <w:r>
        <w:rPr>
          <w:rFonts w:ascii="Times New Roman" w:hAnsi="Times New Roman"/>
          <w:sz w:val="24"/>
          <w:szCs w:val="24"/>
        </w:rPr>
        <w:t>We</w:t>
      </w:r>
      <w:proofErr w:type="gramEnd"/>
      <w:r>
        <w:rPr>
          <w:rFonts w:ascii="Times New Roman" w:hAnsi="Times New Roman"/>
          <w:sz w:val="24"/>
          <w:szCs w:val="24"/>
        </w:rPr>
        <w:t xml:space="preserve"> sell We round the price up to end with .97 unless the price already end with .98 or .99.   It helps to increase gross slightly on every part that is sold.    With a high volume of part sales this rounding technique really adds up at month end.</w:t>
      </w:r>
    </w:p>
    <w:p w:rsidR="001D0ADC" w:rsidRDefault="00DA61B4" w:rsidP="001D0ADC">
      <w:pPr>
        <w:spacing w:before="100" w:beforeAutospacing="1" w:after="100" w:afterAutospacing="1"/>
        <w:rPr>
          <w:rFonts w:ascii="Times New Roman" w:hAnsi="Times New Roman"/>
          <w:sz w:val="24"/>
          <w:szCs w:val="24"/>
        </w:rPr>
      </w:pPr>
      <w:r>
        <w:rPr>
          <w:rFonts w:ascii="Times New Roman" w:hAnsi="Times New Roman"/>
          <w:sz w:val="24"/>
          <w:szCs w:val="24"/>
        </w:rPr>
        <w:t> </w:t>
      </w:r>
      <w:r w:rsidR="001D0ADC">
        <w:rPr>
          <w:rFonts w:ascii="Times New Roman" w:hAnsi="Times New Roman"/>
          <w:sz w:val="24"/>
          <w:szCs w:val="24"/>
        </w:rPr>
        <w:t>Joe Barba</w:t>
      </w:r>
    </w:p>
    <w:p w:rsidR="001D0ADC" w:rsidRDefault="001D0ADC" w:rsidP="001D0ADC">
      <w:pPr>
        <w:rPr>
          <w:rFonts w:ascii="Times New Roman" w:hAnsi="Times New Roman"/>
          <w:sz w:val="24"/>
          <w:szCs w:val="24"/>
        </w:rPr>
      </w:pPr>
      <w:r>
        <w:rPr>
          <w:rFonts w:ascii="Times New Roman" w:hAnsi="Times New Roman"/>
          <w:sz w:val="24"/>
          <w:szCs w:val="24"/>
        </w:rPr>
        <w:t>Wesley Chapel Toyota</w:t>
      </w:r>
    </w:p>
    <w:p w:rsidR="001D0ADC" w:rsidRDefault="001D0ADC" w:rsidP="001D0ADC">
      <w:pPr>
        <w:rPr>
          <w:rFonts w:ascii="Times New Roman" w:hAnsi="Times New Roman"/>
          <w:sz w:val="24"/>
          <w:szCs w:val="24"/>
        </w:rPr>
      </w:pPr>
    </w:p>
    <w:p w:rsidR="001D0ADC" w:rsidRDefault="001D0ADC" w:rsidP="001D0ADC">
      <w:pPr>
        <w:pStyle w:val="PlainText"/>
      </w:pPr>
    </w:p>
    <w:p w:rsidR="00DA61B4" w:rsidRDefault="00DA61B4" w:rsidP="001D0ADC">
      <w:pPr>
        <w:pStyle w:val="PlainText"/>
      </w:pPr>
    </w:p>
    <w:p w:rsidR="001D0ADC" w:rsidRDefault="00DA61B4" w:rsidP="001D0ADC">
      <w:pPr>
        <w:pStyle w:val="PlainText"/>
      </w:pPr>
      <w:proofErr w:type="gramStart"/>
      <w:r>
        <w:t>2.</w:t>
      </w:r>
      <w:r w:rsidR="001D0ADC">
        <w:t>The</w:t>
      </w:r>
      <w:proofErr w:type="gramEnd"/>
      <w:r w:rsidR="001D0ADC">
        <w:t xml:space="preserve"> best Parts Idea we used for our dealership was to stop selling parts/accessories to the Sales Department at 10% over cost.  When this was done, these parts and accessories would many times be sold at THAT price without any additional markup to make the deal.  This handcuffed the profit potential for the parts dept. Now that the parts are sold to the Sales </w:t>
      </w:r>
      <w:proofErr w:type="spellStart"/>
      <w:r w:rsidR="001D0ADC">
        <w:t>Dept</w:t>
      </w:r>
      <w:proofErr w:type="spellEnd"/>
      <w:r w:rsidR="001D0ADC">
        <w:t xml:space="preserve"> at Retail + the Door rate of the service </w:t>
      </w:r>
      <w:proofErr w:type="spellStart"/>
      <w:r w:rsidR="001D0ADC">
        <w:t>depts</w:t>
      </w:r>
      <w:proofErr w:type="spellEnd"/>
      <w:r w:rsidR="001D0ADC">
        <w:t xml:space="preserve"> labor charge, the fixed </w:t>
      </w:r>
      <w:proofErr w:type="spellStart"/>
      <w:r w:rsidR="001D0ADC">
        <w:t>dept</w:t>
      </w:r>
      <w:proofErr w:type="spellEnd"/>
      <w:r w:rsidR="001D0ADC">
        <w:t xml:space="preserve"> has seen an increase in their respective </w:t>
      </w:r>
      <w:proofErr w:type="spellStart"/>
      <w:r w:rsidR="001D0ADC">
        <w:t>depts</w:t>
      </w:r>
      <w:proofErr w:type="spellEnd"/>
      <w:r w:rsidR="001D0ADC">
        <w:t xml:space="preserve"> in gross profits.  This has helped us achieve a 60% absorption in our </w:t>
      </w:r>
      <w:proofErr w:type="gramStart"/>
      <w:r w:rsidR="001D0ADC">
        <w:t>Fixed</w:t>
      </w:r>
      <w:proofErr w:type="gramEnd"/>
      <w:r w:rsidR="001D0ADC">
        <w:t xml:space="preserve"> ops.  This idea was actually implemented several months ago and those </w:t>
      </w:r>
      <w:proofErr w:type="spellStart"/>
      <w:r w:rsidR="001D0ADC">
        <w:t>depts</w:t>
      </w:r>
      <w:proofErr w:type="spellEnd"/>
      <w:r w:rsidR="001D0ADC">
        <w:t xml:space="preserve"> have seen the increased profits.  </w:t>
      </w:r>
    </w:p>
    <w:p w:rsidR="001D0ADC" w:rsidRDefault="001D0ADC" w:rsidP="001D0ADC">
      <w:pPr>
        <w:pStyle w:val="PlainText"/>
      </w:pPr>
    </w:p>
    <w:p w:rsidR="001D0ADC" w:rsidRDefault="001D0ADC" w:rsidP="001D0ADC">
      <w:pPr>
        <w:pStyle w:val="PlainText"/>
      </w:pPr>
      <w:r>
        <w:t xml:space="preserve">     In addition, we also now charge the sales </w:t>
      </w:r>
      <w:proofErr w:type="spellStart"/>
      <w:r>
        <w:t>dept</w:t>
      </w:r>
      <w:proofErr w:type="spellEnd"/>
      <w:r>
        <w:t xml:space="preserve"> the door rate for Service. No longer is sales charged a discounted labor rate. </w:t>
      </w:r>
    </w:p>
    <w:p w:rsidR="001D0ADC" w:rsidRDefault="001D0ADC" w:rsidP="001D0ADC">
      <w:pPr>
        <w:pStyle w:val="PlainText"/>
      </w:pPr>
    </w:p>
    <w:p w:rsidR="001D0ADC" w:rsidRDefault="001D0ADC" w:rsidP="001D0ADC">
      <w:pPr>
        <w:pStyle w:val="PlainText"/>
      </w:pPr>
      <w:r>
        <w:t xml:space="preserve">       We are also trying to implement closing the back parts counter platform. We have a parts runner, but it is currently one of our parts counterman.  We have had difficulty finding an employee to work as the parts runner.  Once we fill this position, we feel that we will successfully be able to implement the idea of no longer having a back parts counter.  I understand the weight and value of doing this after spending more time in the parts dept.  I see many technicians standing around waiting for sometimes upwards of 10-15 minutes for parts.  This is due to parts counterman being on the phone with retail customers, or assisting a customer at the parts counter.  </w:t>
      </w:r>
    </w:p>
    <w:p w:rsidR="001D0ADC" w:rsidRDefault="001D0ADC" w:rsidP="001D0ADC">
      <w:pPr>
        <w:pStyle w:val="PlainText"/>
      </w:pPr>
    </w:p>
    <w:p w:rsidR="001D0ADC" w:rsidRDefault="001D0ADC" w:rsidP="001D0ADC">
      <w:pPr>
        <w:pStyle w:val="PlainText"/>
      </w:pPr>
      <w:r>
        <w:t xml:space="preserve">I was able to spend very little time in the parts and service </w:t>
      </w:r>
      <w:proofErr w:type="spellStart"/>
      <w:r>
        <w:t>dept</w:t>
      </w:r>
      <w:proofErr w:type="spellEnd"/>
      <w:r>
        <w:t xml:space="preserve"> leading up to these classes as I am a Sales </w:t>
      </w:r>
      <w:proofErr w:type="spellStart"/>
      <w:r>
        <w:t>Mgr</w:t>
      </w:r>
      <w:proofErr w:type="spellEnd"/>
      <w:r>
        <w:t xml:space="preserve">, but am trying to find ways through better time </w:t>
      </w:r>
      <w:proofErr w:type="spellStart"/>
      <w:r>
        <w:t>mgmt</w:t>
      </w:r>
      <w:proofErr w:type="spellEnd"/>
      <w:r>
        <w:t xml:space="preserve"> to spend an hour each week in these </w:t>
      </w:r>
      <w:proofErr w:type="spellStart"/>
      <w:r>
        <w:t>depts</w:t>
      </w:r>
      <w:proofErr w:type="spellEnd"/>
      <w:r>
        <w:t xml:space="preserve"> moving forward.</w:t>
      </w:r>
    </w:p>
    <w:p w:rsidR="001D0ADC" w:rsidRDefault="001D0ADC" w:rsidP="001D0ADC">
      <w:pPr>
        <w:pStyle w:val="PlainText"/>
      </w:pPr>
    </w:p>
    <w:p w:rsidR="001D0ADC" w:rsidRDefault="001D0ADC" w:rsidP="001D0ADC">
      <w:pPr>
        <w:pStyle w:val="PlainText"/>
      </w:pPr>
      <w:r>
        <w:t xml:space="preserve">Joe </w:t>
      </w:r>
      <w:proofErr w:type="spellStart"/>
      <w:r>
        <w:t>Haner</w:t>
      </w:r>
      <w:proofErr w:type="spellEnd"/>
    </w:p>
    <w:p w:rsidR="001D0ADC" w:rsidRDefault="001D0ADC" w:rsidP="001D0ADC">
      <w:pPr>
        <w:pStyle w:val="PlainText"/>
      </w:pPr>
    </w:p>
    <w:p w:rsidR="001D0ADC" w:rsidRDefault="001D0ADC" w:rsidP="001D0ADC">
      <w:pPr>
        <w:pStyle w:val="PlainText"/>
      </w:pPr>
      <w:r>
        <w:t>N326-26</w:t>
      </w:r>
    </w:p>
    <w:p w:rsidR="001D0ADC" w:rsidRDefault="001D0ADC" w:rsidP="001D0ADC">
      <w:pPr>
        <w:pStyle w:val="PlainText"/>
      </w:pPr>
    </w:p>
    <w:p w:rsidR="001D0ADC" w:rsidRDefault="001D0ADC" w:rsidP="001D0ADC">
      <w:pPr>
        <w:pStyle w:val="PlainText"/>
      </w:pPr>
      <w:r>
        <w:t xml:space="preserve">Joe </w:t>
      </w:r>
      <w:proofErr w:type="spellStart"/>
      <w:r>
        <w:t>Machens</w:t>
      </w:r>
      <w:proofErr w:type="spellEnd"/>
      <w:r>
        <w:t xml:space="preserve"> Toyota</w:t>
      </w:r>
    </w:p>
    <w:p w:rsidR="001D0ADC" w:rsidRDefault="001D0ADC" w:rsidP="001D0ADC">
      <w:pPr>
        <w:pStyle w:val="PlainText"/>
      </w:pPr>
    </w:p>
    <w:p w:rsidR="001D0ADC" w:rsidRDefault="001D0ADC" w:rsidP="001D0ADC">
      <w:pPr>
        <w:pStyle w:val="PlainText"/>
      </w:pPr>
      <w:r>
        <w:t>Columbia, MO</w:t>
      </w:r>
    </w:p>
    <w:p w:rsidR="001D0ADC" w:rsidRDefault="001D0ADC" w:rsidP="001D0ADC">
      <w:pPr>
        <w:pStyle w:val="PlainText"/>
      </w:pPr>
    </w:p>
    <w:p w:rsidR="001D0ADC" w:rsidRDefault="001D0ADC" w:rsidP="001D0ADC">
      <w:pPr>
        <w:pStyle w:val="NormalWeb"/>
        <w:textAlignment w:val="baseline"/>
      </w:pPr>
    </w:p>
    <w:p w:rsidR="001D0ADC" w:rsidRDefault="001D0ADC" w:rsidP="001D0ADC">
      <w:pPr>
        <w:pStyle w:val="NormalWeb"/>
        <w:textAlignment w:val="baseline"/>
      </w:pPr>
    </w:p>
    <w:p w:rsidR="00D71C26" w:rsidRDefault="00D71C26" w:rsidP="001D0ADC">
      <w:pPr>
        <w:pStyle w:val="NormalWeb"/>
        <w:textAlignment w:val="baseline"/>
      </w:pPr>
    </w:p>
    <w:p w:rsidR="00D71C26" w:rsidRDefault="00D71C26" w:rsidP="001D0ADC">
      <w:pPr>
        <w:pStyle w:val="NormalWeb"/>
        <w:textAlignment w:val="baseline"/>
      </w:pPr>
    </w:p>
    <w:p w:rsidR="001D0ADC" w:rsidRDefault="00DA61B4" w:rsidP="001D0ADC">
      <w:pPr>
        <w:pStyle w:val="NormalWeb"/>
        <w:textAlignment w:val="baseline"/>
      </w:pPr>
      <w:proofErr w:type="gramStart"/>
      <w:r>
        <w:t>3.</w:t>
      </w:r>
      <w:r w:rsidR="001D0ADC">
        <w:t>Knowing</w:t>
      </w:r>
      <w:proofErr w:type="gramEnd"/>
      <w:r w:rsidR="001D0ADC">
        <w:t xml:space="preserve"> Your Programs</w:t>
      </w:r>
    </w:p>
    <w:p w:rsidR="001D0ADC" w:rsidRDefault="001D0ADC" w:rsidP="001D0ADC">
      <w:pPr>
        <w:pStyle w:val="NormalWeb"/>
        <w:textAlignment w:val="baseline"/>
      </w:pPr>
      <w:r>
        <w:t>There are a number of different ways to help maximize you profit on the parts you order.</w:t>
      </w:r>
    </w:p>
    <w:p w:rsidR="001D0ADC" w:rsidRDefault="001D0ADC" w:rsidP="001D0ADC">
      <w:pPr>
        <w:pStyle w:val="NormalWeb"/>
        <w:textAlignment w:val="baseline"/>
      </w:pPr>
      <w:r>
        <w:t>The (SPA) stock parts allowance lets you earn up to 3% based on your dealerships performance in the following areas.</w:t>
      </w:r>
    </w:p>
    <w:p w:rsidR="001D0ADC" w:rsidRDefault="001D0ADC" w:rsidP="001D0ADC">
      <w:pPr>
        <w:numPr>
          <w:ilvl w:val="0"/>
          <w:numId w:val="1"/>
        </w:numPr>
        <w:ind w:left="0"/>
        <w:textAlignment w:val="baseline"/>
        <w:rPr>
          <w:rFonts w:eastAsia="Times New Roman"/>
        </w:rPr>
      </w:pPr>
      <w:r>
        <w:rPr>
          <w:rFonts w:eastAsia="Times New Roman"/>
        </w:rPr>
        <w:t>You can earn a 2% discount if your DMS stocking level is an average of 90% or higher of active parts for the month.</w:t>
      </w:r>
    </w:p>
    <w:p w:rsidR="001D0ADC" w:rsidRDefault="001D0ADC" w:rsidP="001D0ADC">
      <w:pPr>
        <w:numPr>
          <w:ilvl w:val="0"/>
          <w:numId w:val="1"/>
        </w:numPr>
        <w:ind w:left="0"/>
        <w:textAlignment w:val="baseline"/>
        <w:rPr>
          <w:rFonts w:eastAsia="Times New Roman"/>
        </w:rPr>
      </w:pPr>
      <w:r>
        <w:rPr>
          <w:rFonts w:eastAsia="Times New Roman"/>
        </w:rPr>
        <w:t>You can earn an additional 1% if you keep your TPR (top retail parts) above an average of 95% or higher for the month.</w:t>
      </w:r>
    </w:p>
    <w:p w:rsidR="001D0ADC" w:rsidRDefault="001D0ADC" w:rsidP="001D0ADC">
      <w:pPr>
        <w:numPr>
          <w:ilvl w:val="0"/>
          <w:numId w:val="1"/>
        </w:numPr>
        <w:ind w:left="0"/>
        <w:textAlignment w:val="baseline"/>
        <w:rPr>
          <w:rFonts w:eastAsia="Times New Roman"/>
        </w:rPr>
      </w:pPr>
      <w:r>
        <w:rPr>
          <w:rFonts w:eastAsia="Times New Roman"/>
        </w:rPr>
        <w:t xml:space="preserve">Both of these numbers can be found in the </w:t>
      </w:r>
      <w:proofErr w:type="spellStart"/>
      <w:r>
        <w:rPr>
          <w:rFonts w:eastAsia="Times New Roman"/>
        </w:rPr>
        <w:t>OEConnection</w:t>
      </w:r>
      <w:proofErr w:type="spellEnd"/>
      <w:r>
        <w:rPr>
          <w:rFonts w:eastAsia="Times New Roman"/>
        </w:rPr>
        <w:t xml:space="preserve"> on the D2D tab under DPA Performance.</w:t>
      </w:r>
    </w:p>
    <w:p w:rsidR="001D0ADC" w:rsidRDefault="001D0ADC" w:rsidP="001D0ADC">
      <w:pPr>
        <w:pStyle w:val="NormalWeb"/>
        <w:textAlignment w:val="baseline"/>
      </w:pPr>
      <w:r>
        <w:t>The (SIA) stock idle allowance which addresses idle stock accumulation.</w:t>
      </w:r>
    </w:p>
    <w:p w:rsidR="001D0ADC" w:rsidRDefault="001D0ADC" w:rsidP="001D0ADC">
      <w:pPr>
        <w:numPr>
          <w:ilvl w:val="0"/>
          <w:numId w:val="2"/>
        </w:numPr>
        <w:ind w:left="0"/>
        <w:textAlignment w:val="baseline"/>
        <w:rPr>
          <w:rFonts w:eastAsia="Times New Roman"/>
        </w:rPr>
      </w:pPr>
      <w:r>
        <w:rPr>
          <w:rFonts w:eastAsia="Times New Roman"/>
        </w:rPr>
        <w:t>You can earn an additional 1.5% to 2.5% based on the performance level of stocking parts.  This is calculated from eligible parts ordered on your daily stock order.</w:t>
      </w:r>
    </w:p>
    <w:p w:rsidR="001D0ADC" w:rsidRDefault="001D0ADC" w:rsidP="001D0ADC">
      <w:pPr>
        <w:numPr>
          <w:ilvl w:val="0"/>
          <w:numId w:val="2"/>
        </w:numPr>
        <w:ind w:left="0"/>
        <w:textAlignment w:val="baseline"/>
        <w:rPr>
          <w:rFonts w:eastAsia="Times New Roman"/>
        </w:rPr>
      </w:pPr>
      <w:r>
        <w:rPr>
          <w:rFonts w:eastAsia="Times New Roman"/>
        </w:rPr>
        <w:t>This includes a .5% sheet metal idle allowance.</w:t>
      </w:r>
    </w:p>
    <w:p w:rsidR="001D0ADC" w:rsidRDefault="001D0ADC" w:rsidP="001D0ADC">
      <w:pPr>
        <w:pStyle w:val="NormalWeb"/>
        <w:textAlignment w:val="baseline"/>
      </w:pPr>
      <w:r>
        <w:t>The (GPA) growth performance allowances. Which reward growth in parts sales and purchase over a six month period.</w:t>
      </w:r>
    </w:p>
    <w:p w:rsidR="001D0ADC" w:rsidRDefault="001D0ADC" w:rsidP="001D0ADC">
      <w:pPr>
        <w:numPr>
          <w:ilvl w:val="0"/>
          <w:numId w:val="3"/>
        </w:numPr>
        <w:ind w:left="0"/>
        <w:textAlignment w:val="baseline"/>
        <w:rPr>
          <w:rFonts w:eastAsia="Times New Roman"/>
        </w:rPr>
      </w:pPr>
      <w:r>
        <w:rPr>
          <w:rFonts w:eastAsia="Times New Roman"/>
        </w:rPr>
        <w:t>Parts sales performance can earn you up to an additional 2%. This is a year over year comparison of parts sales for January through June and July through December.</w:t>
      </w:r>
    </w:p>
    <w:p w:rsidR="001D0ADC" w:rsidRDefault="001D0ADC" w:rsidP="001D0ADC">
      <w:pPr>
        <w:numPr>
          <w:ilvl w:val="0"/>
          <w:numId w:val="3"/>
        </w:numPr>
        <w:ind w:left="0"/>
        <w:textAlignment w:val="baseline"/>
        <w:rPr>
          <w:rFonts w:eastAsia="Times New Roman"/>
        </w:rPr>
      </w:pPr>
      <w:r>
        <w:rPr>
          <w:rFonts w:eastAsia="Times New Roman"/>
        </w:rPr>
        <w:t>Parts purchase performance can earn you up to an additional 2%. This is a year over year comparison of parts purchases for January through June and July through December.</w:t>
      </w:r>
    </w:p>
    <w:p w:rsidR="001D0ADC" w:rsidRDefault="001D0ADC" w:rsidP="001D0ADC">
      <w:pPr>
        <w:numPr>
          <w:ilvl w:val="0"/>
          <w:numId w:val="3"/>
        </w:numPr>
        <w:ind w:left="0"/>
        <w:textAlignment w:val="baseline"/>
        <w:rPr>
          <w:rFonts w:eastAsia="Times New Roman"/>
        </w:rPr>
      </w:pPr>
      <w:r>
        <w:rPr>
          <w:rFonts w:eastAsia="Times New Roman"/>
        </w:rPr>
        <w:t xml:space="preserve">Both of these numbers can be found in the </w:t>
      </w:r>
      <w:proofErr w:type="spellStart"/>
      <w:r>
        <w:rPr>
          <w:rFonts w:eastAsia="Times New Roman"/>
        </w:rPr>
        <w:t>OEConnection</w:t>
      </w:r>
      <w:proofErr w:type="spellEnd"/>
      <w:r>
        <w:rPr>
          <w:rFonts w:eastAsia="Times New Roman"/>
        </w:rPr>
        <w:t xml:space="preserve"> on the D2D tab under Growth performance.</w:t>
      </w:r>
    </w:p>
    <w:p w:rsidR="001D0ADC" w:rsidRDefault="001D0ADC" w:rsidP="001D0ADC">
      <w:pPr>
        <w:pStyle w:val="NormalWeb"/>
        <w:textAlignment w:val="baseline"/>
      </w:pPr>
      <w:r>
        <w:t>When they are used together it can add up to a fairly substantial discount with can really help improve your departments bottom line. Knowing these programs will help your parts department have a better bottom line year over year.  This will take a parts manager that is constantly watching these to make sure we are utilizing every possible factory program. We want to get every savings possible from the factory and if we do not know these programs we are just throwing away money.</w:t>
      </w:r>
    </w:p>
    <w:p w:rsidR="001D0ADC" w:rsidRDefault="001D0ADC" w:rsidP="001D0ADC">
      <w:pPr>
        <w:spacing w:line="285" w:lineRule="atLeast"/>
        <w:textAlignment w:val="baseline"/>
        <w:rPr>
          <w:rStyle w:val="notation"/>
        </w:rPr>
      </w:pPr>
      <w:r>
        <w:rPr>
          <w:rStyle w:val="notation"/>
          <w:rFonts w:eastAsia="Times New Roman"/>
          <w:b/>
          <w:bCs/>
          <w:bdr w:val="none" w:sz="0" w:space="0" w:color="auto" w:frame="1"/>
        </w:rPr>
        <w:t>By:</w:t>
      </w:r>
      <w:r>
        <w:rPr>
          <w:rStyle w:val="notation"/>
          <w:rFonts w:eastAsia="Times New Roman"/>
        </w:rPr>
        <w:t> Jeremy Robson</w:t>
      </w:r>
    </w:p>
    <w:p w:rsidR="001D0ADC" w:rsidRDefault="001D0ADC" w:rsidP="001D0ADC">
      <w:pPr>
        <w:spacing w:line="285" w:lineRule="atLeast"/>
        <w:textAlignment w:val="baseline"/>
        <w:rPr>
          <w:rStyle w:val="notation"/>
          <w:rFonts w:eastAsia="Times New Roman"/>
        </w:rPr>
      </w:pPr>
      <w:r>
        <w:rPr>
          <w:rStyle w:val="notation"/>
          <w:rFonts w:eastAsia="Times New Roman"/>
          <w:b/>
          <w:bCs/>
          <w:bdr w:val="none" w:sz="0" w:space="0" w:color="auto" w:frame="1"/>
        </w:rPr>
        <w:t>Date:</w:t>
      </w:r>
      <w:r>
        <w:rPr>
          <w:rStyle w:val="notation"/>
          <w:rFonts w:eastAsia="Times New Roman"/>
        </w:rPr>
        <w:t> 09/11/2017 3:55 pm </w:t>
      </w:r>
    </w:p>
    <w:p w:rsidR="001D0ADC" w:rsidRDefault="001D0ADC" w:rsidP="001D0ADC">
      <w:pPr>
        <w:spacing w:line="285" w:lineRule="atLeast"/>
        <w:textAlignment w:val="baseline"/>
        <w:rPr>
          <w:rStyle w:val="notation"/>
          <w:rFonts w:eastAsia="Times New Roman"/>
        </w:rPr>
      </w:pPr>
    </w:p>
    <w:p w:rsidR="001D0ADC" w:rsidRDefault="001D0ADC" w:rsidP="001D0ADC">
      <w:pPr>
        <w:spacing w:line="285" w:lineRule="atLeast"/>
        <w:textAlignment w:val="baseline"/>
        <w:rPr>
          <w:rStyle w:val="notation"/>
          <w:rFonts w:eastAsia="Times New Roman"/>
        </w:rPr>
      </w:pPr>
    </w:p>
    <w:p w:rsidR="001D0ADC" w:rsidRDefault="001D0ADC" w:rsidP="001D0ADC">
      <w:pPr>
        <w:spacing w:line="285" w:lineRule="atLeast"/>
        <w:textAlignment w:val="baseline"/>
        <w:rPr>
          <w:rStyle w:val="notation"/>
          <w:rFonts w:eastAsia="Times New Roman"/>
        </w:rPr>
      </w:pPr>
    </w:p>
    <w:p w:rsidR="001D0ADC" w:rsidRDefault="001D0ADC" w:rsidP="001D0ADC">
      <w:pPr>
        <w:spacing w:line="285" w:lineRule="atLeast"/>
        <w:textAlignment w:val="baseline"/>
        <w:rPr>
          <w:rStyle w:val="notation"/>
          <w:rFonts w:eastAsia="Times New Roman"/>
        </w:rPr>
      </w:pPr>
    </w:p>
    <w:p w:rsidR="001D0ADC" w:rsidRDefault="001D0ADC" w:rsidP="001D0ADC">
      <w:pPr>
        <w:spacing w:line="285" w:lineRule="atLeast"/>
        <w:textAlignment w:val="baseline"/>
        <w:rPr>
          <w:rStyle w:val="notation"/>
          <w:rFonts w:eastAsia="Times New Roman"/>
        </w:rPr>
      </w:pPr>
    </w:p>
    <w:p w:rsidR="001D0ADC" w:rsidRDefault="00DA61B4" w:rsidP="001D0ADC">
      <w:pPr>
        <w:spacing w:line="285" w:lineRule="atLeast"/>
        <w:textAlignment w:val="baseline"/>
        <w:rPr>
          <w:rStyle w:val="notation"/>
          <w:rFonts w:eastAsia="Times New Roman"/>
        </w:rPr>
      </w:pPr>
      <w:r>
        <w:rPr>
          <w:rStyle w:val="notation"/>
          <w:rFonts w:eastAsia="Times New Roman"/>
        </w:rPr>
        <w:lastRenderedPageBreak/>
        <w:t>4</w:t>
      </w:r>
    </w:p>
    <w:p w:rsidR="001D0ADC" w:rsidRDefault="001D0ADC" w:rsidP="001D0ADC">
      <w:pPr>
        <w:spacing w:line="285" w:lineRule="atLeast"/>
        <w:textAlignment w:val="baseline"/>
        <w:rPr>
          <w:rStyle w:val="notation"/>
          <w:rFonts w:eastAsia="Times New Roman"/>
        </w:rPr>
      </w:pPr>
    </w:p>
    <w:p w:rsidR="001D0ADC" w:rsidRPr="001D0ADC" w:rsidRDefault="001D0ADC" w:rsidP="001D0ADC">
      <w:pPr>
        <w:pStyle w:val="ListParagraph"/>
        <w:numPr>
          <w:ilvl w:val="0"/>
          <w:numId w:val="4"/>
        </w:numPr>
        <w:rPr>
          <w:color w:val="44546A"/>
        </w:rPr>
      </w:pPr>
      <w:r w:rsidRPr="001D0ADC">
        <w:rPr>
          <w:color w:val="44546A"/>
        </w:rPr>
        <w:t>Move cashiers to the parts counter in order to allow parts department personnel an opportunity to sell parts accessories to all service customers.  Adjust pay plan so parts counter personnel manning the parts counter are paid on counter sales.</w:t>
      </w:r>
    </w:p>
    <w:p w:rsidR="001D0ADC" w:rsidRDefault="001D0ADC" w:rsidP="001D0ADC">
      <w:pPr>
        <w:pStyle w:val="ListParagraph"/>
        <w:numPr>
          <w:ilvl w:val="0"/>
          <w:numId w:val="4"/>
        </w:numPr>
        <w:rPr>
          <w:rFonts w:ascii="Calibri" w:hAnsi="Calibri"/>
          <w:color w:val="44546A"/>
          <w:sz w:val="22"/>
          <w:szCs w:val="22"/>
        </w:rPr>
      </w:pPr>
      <w:r>
        <w:rPr>
          <w:rFonts w:ascii="Calibri" w:hAnsi="Calibri"/>
          <w:color w:val="44546A"/>
          <w:sz w:val="22"/>
          <w:szCs w:val="22"/>
        </w:rPr>
        <w:t>Ensure parts department has presence on mobile app for dealership.  Our parts department is not even listed on the mobile app.</w:t>
      </w:r>
    </w:p>
    <w:p w:rsidR="001D0ADC" w:rsidRDefault="001D0ADC" w:rsidP="001D0ADC">
      <w:pPr>
        <w:pStyle w:val="ListParagraph"/>
        <w:numPr>
          <w:ilvl w:val="0"/>
          <w:numId w:val="4"/>
        </w:numPr>
        <w:rPr>
          <w:rFonts w:ascii="Calibri" w:hAnsi="Calibri"/>
          <w:color w:val="44546A"/>
          <w:sz w:val="22"/>
          <w:szCs w:val="22"/>
        </w:rPr>
      </w:pPr>
      <w:r>
        <w:rPr>
          <w:rFonts w:ascii="Calibri" w:hAnsi="Calibri"/>
          <w:color w:val="44546A"/>
          <w:sz w:val="22"/>
          <w:szCs w:val="22"/>
        </w:rPr>
        <w:t xml:space="preserve">When customers are due refunds for excess payments (i.e. down payment on car deal, lien payoff set up in excess of amount due on car deal, overpayment of service invoice, </w:t>
      </w:r>
      <w:proofErr w:type="spellStart"/>
      <w:r>
        <w:rPr>
          <w:rFonts w:ascii="Calibri" w:hAnsi="Calibri"/>
          <w:color w:val="44546A"/>
          <w:sz w:val="22"/>
          <w:szCs w:val="22"/>
        </w:rPr>
        <w:t>etc</w:t>
      </w:r>
      <w:proofErr w:type="spellEnd"/>
      <w:r>
        <w:rPr>
          <w:rFonts w:ascii="Calibri" w:hAnsi="Calibri"/>
          <w:color w:val="44546A"/>
          <w:sz w:val="22"/>
          <w:szCs w:val="22"/>
        </w:rPr>
        <w:t xml:space="preserve">), offer customers the chance to redeem on accessories in the parts department by allowing discount (i.e. $100 refund is equal to $125 in parts accessories purchased).  </w:t>
      </w:r>
    </w:p>
    <w:p w:rsidR="001D0ADC" w:rsidRDefault="001D0ADC" w:rsidP="001D0ADC">
      <w:pPr>
        <w:rPr>
          <w:color w:val="44546A"/>
        </w:rPr>
      </w:pPr>
    </w:p>
    <w:p w:rsidR="001D0ADC" w:rsidRDefault="001D0ADC" w:rsidP="001D0ADC">
      <w:pPr>
        <w:rPr>
          <w:color w:val="44546A"/>
        </w:rPr>
      </w:pPr>
    </w:p>
    <w:p w:rsidR="001D0ADC" w:rsidRDefault="001D0ADC" w:rsidP="001D0ADC">
      <w:pPr>
        <w:spacing w:line="285" w:lineRule="atLeast"/>
        <w:textAlignment w:val="baseline"/>
        <w:rPr>
          <w:rStyle w:val="notation"/>
        </w:rPr>
      </w:pPr>
      <w:r>
        <w:rPr>
          <w:rFonts w:ascii="Tahoma" w:hAnsi="Tahoma" w:cs="Tahoma"/>
          <w:b/>
          <w:bCs/>
          <w:sz w:val="20"/>
          <w:szCs w:val="20"/>
        </w:rPr>
        <w:t>From:</w:t>
      </w:r>
      <w:r>
        <w:rPr>
          <w:rFonts w:ascii="Tahoma" w:hAnsi="Tahoma" w:cs="Tahoma"/>
          <w:sz w:val="20"/>
          <w:szCs w:val="20"/>
        </w:rPr>
        <w:t xml:space="preserve"> </w:t>
      </w:r>
      <w:hyperlink r:id="rId5" w:history="1">
        <w:r>
          <w:rPr>
            <w:rStyle w:val="Hyperlink"/>
            <w:rFonts w:ascii="Tahoma" w:hAnsi="Tahoma" w:cs="Tahoma"/>
            <w:sz w:val="20"/>
            <w:szCs w:val="20"/>
          </w:rPr>
          <w:t>cbavis@nada.org</w:t>
        </w:r>
      </w:hyperlink>
      <w:r>
        <w:rPr>
          <w:rFonts w:ascii="Tahoma" w:hAnsi="Tahoma" w:cs="Tahoma"/>
          <w:sz w:val="20"/>
          <w:szCs w:val="20"/>
        </w:rPr>
        <w:t xml:space="preserve"> [</w:t>
      </w:r>
      <w:hyperlink r:id="rId6" w:history="1">
        <w:r>
          <w:rPr>
            <w:rStyle w:val="Hyperlink"/>
            <w:rFonts w:ascii="Tahoma" w:hAnsi="Tahoma" w:cs="Tahoma"/>
            <w:sz w:val="20"/>
            <w:szCs w:val="20"/>
          </w:rPr>
          <w:t>mailto:cbavis@nada.org</w:t>
        </w:r>
      </w:hyperlink>
      <w:r>
        <w:rPr>
          <w:rFonts w:ascii="Tahoma" w:hAnsi="Tahoma" w:cs="Tahoma"/>
          <w:sz w:val="20"/>
          <w:szCs w:val="20"/>
        </w:rPr>
        <w:t xml:space="preserve">]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Sunday, September 17, 2017 1:33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w:t>
      </w:r>
      <w:proofErr w:type="spellStart"/>
      <w:r>
        <w:rPr>
          <w:rFonts w:ascii="Tahoma" w:hAnsi="Tahoma" w:cs="Tahoma"/>
          <w:sz w:val="20"/>
          <w:szCs w:val="20"/>
        </w:rPr>
        <w:t>Sobh</w:t>
      </w:r>
      <w:proofErr w:type="spellEnd"/>
      <w:r>
        <w:rPr>
          <w:rFonts w:ascii="Tahoma" w:hAnsi="Tahoma" w:cs="Tahoma"/>
          <w:sz w:val="20"/>
          <w:szCs w:val="20"/>
        </w:rPr>
        <w:t>, Daniel</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Best Parts Ideas</w:t>
      </w:r>
    </w:p>
    <w:p w:rsidR="001D0ADC" w:rsidRDefault="001D0ADC" w:rsidP="001D0ADC">
      <w:r>
        <w:rPr>
          <w:rFonts w:eastAsia="Times New Roman"/>
        </w:rPr>
        <w:br/>
      </w:r>
    </w:p>
    <w:p w:rsidR="001D0ADC" w:rsidRDefault="00DA61B4" w:rsidP="001D0ADC">
      <w:pPr>
        <w:rPr>
          <w:rFonts w:ascii="Times New Roman" w:hAnsi="Times New Roman"/>
        </w:rPr>
      </w:pPr>
      <w:r>
        <w:t xml:space="preserve">5. </w:t>
      </w:r>
      <w:r w:rsidR="001D0ADC">
        <w:t>My parts Manager and I have been working together on these 2 ideas-</w:t>
      </w:r>
    </w:p>
    <w:p w:rsidR="001D0ADC" w:rsidRDefault="001D0ADC" w:rsidP="001D0ADC">
      <w:r>
        <w:t xml:space="preserve">1.) </w:t>
      </w:r>
      <w:proofErr w:type="gramStart"/>
      <w:r>
        <w:t>opening</w:t>
      </w:r>
      <w:proofErr w:type="gramEnd"/>
      <w:r>
        <w:t xml:space="preserve"> our Parts </w:t>
      </w:r>
      <w:proofErr w:type="spellStart"/>
      <w:r>
        <w:t>Dept</w:t>
      </w:r>
      <w:proofErr w:type="spellEnd"/>
      <w:r>
        <w:t xml:space="preserve"> inventory to </w:t>
      </w:r>
      <w:proofErr w:type="spellStart"/>
      <w:r>
        <w:t>Ebay</w:t>
      </w:r>
      <w:proofErr w:type="spellEnd"/>
    </w:p>
    <w:p w:rsidR="001D0ADC" w:rsidRDefault="001D0ADC" w:rsidP="001D0ADC">
      <w:r>
        <w:t>2.) All SOP paid up front prior to ordering</w:t>
      </w:r>
      <w:r>
        <w:br w:type="textWrapping" w:clear="all"/>
      </w:r>
    </w:p>
    <w:p w:rsidR="001D0ADC" w:rsidRDefault="001D0ADC" w:rsidP="001D0ADC">
      <w:r>
        <w:rPr>
          <w:rFonts w:ascii="Comic Sans MS" w:hAnsi="Comic Sans MS"/>
          <w:i/>
          <w:iCs/>
          <w:color w:val="990000"/>
        </w:rPr>
        <w:t xml:space="preserve">Amy </w:t>
      </w:r>
      <w:proofErr w:type="spellStart"/>
      <w:r>
        <w:rPr>
          <w:rFonts w:ascii="Comic Sans MS" w:hAnsi="Comic Sans MS"/>
          <w:i/>
          <w:iCs/>
          <w:color w:val="990000"/>
        </w:rPr>
        <w:t>Druchniak</w:t>
      </w:r>
      <w:proofErr w:type="spellEnd"/>
      <w:r>
        <w:rPr>
          <w:rFonts w:ascii="Comic Sans MS" w:hAnsi="Comic Sans MS"/>
          <w:i/>
          <w:iCs/>
          <w:color w:val="990000"/>
        </w:rPr>
        <w:t xml:space="preserve"> Peer</w:t>
      </w:r>
    </w:p>
    <w:p w:rsidR="001D0ADC" w:rsidRDefault="001D0ADC" w:rsidP="001D0ADC">
      <w:r>
        <w:rPr>
          <w:noProof/>
          <w:color w:val="990000"/>
        </w:rPr>
        <w:drawing>
          <wp:inline distT="0" distB="0" distL="0" distR="0">
            <wp:extent cx="914400" cy="426720"/>
            <wp:effectExtent l="0" t="0" r="0" b="0"/>
            <wp:docPr id="1" name="Picture 1" descr="https://drive.google.com/uc?id=0ByVE9uv61mBgZXp1Si0yZFplQ3VZX2ZDQ1YtUVBCbEt1VFlj&amp;export=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rive.google.com/uc?id=0ByVE9uv61mBgZXp1Si0yZFplQ3VZX2ZDQ1YtUVBCbEt1VFlj&amp;export=downloa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426720"/>
                    </a:xfrm>
                    <a:prstGeom prst="rect">
                      <a:avLst/>
                    </a:prstGeom>
                    <a:noFill/>
                    <a:ln>
                      <a:noFill/>
                    </a:ln>
                  </pic:spPr>
                </pic:pic>
              </a:graphicData>
            </a:graphic>
          </wp:inline>
        </w:drawing>
      </w:r>
    </w:p>
    <w:p w:rsidR="001D0ADC" w:rsidRDefault="001D0ADC" w:rsidP="001D0ADC">
      <w:r>
        <w:rPr>
          <w:i/>
          <w:iCs/>
          <w:color w:val="990000"/>
        </w:rPr>
        <w:t>Operations Manager</w:t>
      </w:r>
    </w:p>
    <w:p w:rsidR="001D0ADC" w:rsidRDefault="001D0ADC" w:rsidP="001D0ADC">
      <w:r>
        <w:rPr>
          <w:i/>
          <w:iCs/>
          <w:color w:val="990000"/>
        </w:rPr>
        <w:t>Latrobe Auto Group</w:t>
      </w:r>
    </w:p>
    <w:p w:rsidR="001D0ADC" w:rsidRDefault="001D0ADC" w:rsidP="001D0ADC">
      <w:r>
        <w:rPr>
          <w:i/>
          <w:iCs/>
          <w:color w:val="990000"/>
        </w:rPr>
        <w:t>1595 Mission Rd</w:t>
      </w:r>
    </w:p>
    <w:p w:rsidR="001D0ADC" w:rsidRDefault="001D0ADC" w:rsidP="001D0ADC">
      <w:r>
        <w:rPr>
          <w:i/>
          <w:iCs/>
          <w:color w:val="990000"/>
        </w:rPr>
        <w:t>Latrobe, Pa 15650</w:t>
      </w:r>
    </w:p>
    <w:p w:rsidR="001D0ADC" w:rsidRDefault="001D0ADC" w:rsidP="001D0ADC"/>
    <w:p w:rsidR="00D71C26" w:rsidRDefault="00D71C26" w:rsidP="001D0ADC">
      <w:pPr>
        <w:spacing w:before="100" w:beforeAutospacing="1" w:after="100" w:afterAutospacing="1"/>
        <w:rPr>
          <w:lang w:val="en"/>
        </w:rPr>
      </w:pPr>
    </w:p>
    <w:p w:rsidR="00D71C26" w:rsidRDefault="00D71C26" w:rsidP="001D0ADC">
      <w:pPr>
        <w:spacing w:before="100" w:beforeAutospacing="1" w:after="100" w:afterAutospacing="1"/>
        <w:rPr>
          <w:lang w:val="en"/>
        </w:rPr>
      </w:pPr>
    </w:p>
    <w:p w:rsidR="00D71C26" w:rsidRDefault="00D71C26" w:rsidP="001D0ADC">
      <w:pPr>
        <w:spacing w:before="100" w:beforeAutospacing="1" w:after="100" w:afterAutospacing="1"/>
        <w:rPr>
          <w:lang w:val="en"/>
        </w:rPr>
      </w:pPr>
    </w:p>
    <w:p w:rsidR="00D71C26" w:rsidRDefault="00D71C26" w:rsidP="001D0ADC">
      <w:pPr>
        <w:spacing w:before="100" w:beforeAutospacing="1" w:after="100" w:afterAutospacing="1"/>
        <w:rPr>
          <w:lang w:val="en"/>
        </w:rPr>
      </w:pPr>
    </w:p>
    <w:p w:rsidR="00D71C26" w:rsidRDefault="00D71C26" w:rsidP="001D0ADC">
      <w:pPr>
        <w:spacing w:before="100" w:beforeAutospacing="1" w:after="100" w:afterAutospacing="1"/>
        <w:rPr>
          <w:lang w:val="en"/>
        </w:rPr>
      </w:pPr>
    </w:p>
    <w:p w:rsidR="00D71C26" w:rsidRDefault="00D71C26" w:rsidP="001D0ADC">
      <w:pPr>
        <w:spacing w:before="100" w:beforeAutospacing="1" w:after="100" w:afterAutospacing="1"/>
        <w:rPr>
          <w:lang w:val="en"/>
        </w:rPr>
      </w:pPr>
    </w:p>
    <w:p w:rsidR="00D71C26" w:rsidRDefault="00D71C26" w:rsidP="001D0ADC">
      <w:pPr>
        <w:spacing w:before="100" w:beforeAutospacing="1" w:after="100" w:afterAutospacing="1"/>
        <w:rPr>
          <w:lang w:val="en"/>
        </w:rPr>
      </w:pPr>
    </w:p>
    <w:p w:rsidR="00D71C26" w:rsidRDefault="00D71C26" w:rsidP="001D0ADC">
      <w:pPr>
        <w:spacing w:before="100" w:beforeAutospacing="1" w:after="100" w:afterAutospacing="1"/>
        <w:rPr>
          <w:lang w:val="en"/>
        </w:rPr>
      </w:pPr>
    </w:p>
    <w:p w:rsidR="001D0ADC" w:rsidRDefault="00DA61B4" w:rsidP="001D0ADC">
      <w:pPr>
        <w:spacing w:before="100" w:beforeAutospacing="1" w:after="100" w:afterAutospacing="1"/>
        <w:rPr>
          <w:lang w:val="en"/>
        </w:rPr>
      </w:pPr>
      <w:proofErr w:type="gramStart"/>
      <w:r>
        <w:rPr>
          <w:lang w:val="en"/>
        </w:rPr>
        <w:t>6.</w:t>
      </w:r>
      <w:r w:rsidR="001D0ADC">
        <w:rPr>
          <w:lang w:val="en"/>
        </w:rPr>
        <w:t>Accessory</w:t>
      </w:r>
      <w:proofErr w:type="gramEnd"/>
      <w:r w:rsidR="001D0ADC">
        <w:rPr>
          <w:lang w:val="en"/>
        </w:rPr>
        <w:t xml:space="preserve"> Parts Challenge</w:t>
      </w:r>
    </w:p>
    <w:p w:rsidR="001D0ADC" w:rsidRDefault="001D0ADC" w:rsidP="001D0ADC">
      <w:pPr>
        <w:spacing w:before="100" w:beforeAutospacing="1" w:after="100" w:afterAutospacing="1"/>
        <w:rPr>
          <w:lang w:val="en"/>
        </w:rPr>
      </w:pPr>
      <w:r>
        <w:rPr>
          <w:lang w:val="en"/>
        </w:rPr>
        <w:t xml:space="preserve">We discussed how to get more accessories sold &amp; came up with a challenge to help sales staff &amp; parts staff. It is an existing program but we </w:t>
      </w:r>
      <w:proofErr w:type="spellStart"/>
      <w:r>
        <w:rPr>
          <w:lang w:val="en"/>
        </w:rPr>
        <w:t>cam</w:t>
      </w:r>
      <w:proofErr w:type="spellEnd"/>
      <w:r>
        <w:rPr>
          <w:lang w:val="en"/>
        </w:rPr>
        <w:t xml:space="preserve"> up with a different competitive angle. We are putting up a dry eras board with sales staff names &amp; when they sale any accessories at the end of the week the board will be updated to determine who is selling the most with a number as the dollar amount. We are hoping to create a more competitive atmosphere among sales personnel!</w:t>
      </w:r>
    </w:p>
    <w:p w:rsidR="001D0ADC" w:rsidRDefault="001D0ADC" w:rsidP="001D0ADC">
      <w:pPr>
        <w:spacing w:before="100" w:beforeAutospacing="1" w:after="100" w:afterAutospacing="1"/>
        <w:rPr>
          <w:lang w:val="en"/>
        </w:rPr>
      </w:pPr>
      <w:r>
        <w:rPr>
          <w:lang w:val="en"/>
        </w:rPr>
        <w:t> </w:t>
      </w:r>
    </w:p>
    <w:tbl>
      <w:tblPr>
        <w:tblW w:w="9015" w:type="dxa"/>
        <w:tblCellSpacing w:w="0" w:type="dxa"/>
        <w:tblCellMar>
          <w:left w:w="0" w:type="dxa"/>
          <w:right w:w="0" w:type="dxa"/>
        </w:tblCellMar>
        <w:tblLook w:val="04A0" w:firstRow="1" w:lastRow="0" w:firstColumn="1" w:lastColumn="0" w:noHBand="0" w:noVBand="1"/>
      </w:tblPr>
      <w:tblGrid>
        <w:gridCol w:w="1103"/>
        <w:gridCol w:w="933"/>
        <w:gridCol w:w="836"/>
        <w:gridCol w:w="1247"/>
        <w:gridCol w:w="1224"/>
        <w:gridCol w:w="828"/>
        <w:gridCol w:w="1079"/>
        <w:gridCol w:w="67"/>
        <w:gridCol w:w="1698"/>
      </w:tblGrid>
      <w:tr w:rsidR="001D0ADC" w:rsidTr="001D0ADC">
        <w:trPr>
          <w:trHeight w:val="255"/>
          <w:tblCellSpacing w:w="0" w:type="dxa"/>
        </w:trPr>
        <w:tc>
          <w:tcPr>
            <w:tcW w:w="9015" w:type="dxa"/>
            <w:gridSpan w:val="9"/>
            <w:vAlign w:val="center"/>
            <w:hideMark/>
          </w:tcPr>
          <w:p w:rsidR="001D0ADC" w:rsidRDefault="001D0ADC">
            <w:r>
              <w:t>     This program was introduced at our dealership in an effort to increase accessory sales</w:t>
            </w:r>
          </w:p>
        </w:tc>
      </w:tr>
      <w:tr w:rsidR="001D0ADC" w:rsidTr="001D0ADC">
        <w:trPr>
          <w:trHeight w:val="255"/>
          <w:tblCellSpacing w:w="0" w:type="dxa"/>
        </w:trPr>
        <w:tc>
          <w:tcPr>
            <w:tcW w:w="0" w:type="auto"/>
            <w:gridSpan w:val="9"/>
            <w:vAlign w:val="center"/>
            <w:hideMark/>
          </w:tcPr>
          <w:p w:rsidR="001D0ADC" w:rsidRDefault="001D0ADC">
            <w:proofErr w:type="gramStart"/>
            <w:r>
              <w:t>as</w:t>
            </w:r>
            <w:proofErr w:type="gramEnd"/>
            <w:r>
              <w:t xml:space="preserve"> well as the profit held by the dealership. Rather than sell accessories as a normal internal type</w:t>
            </w:r>
          </w:p>
        </w:tc>
      </w:tr>
      <w:tr w:rsidR="001D0ADC" w:rsidTr="001D0ADC">
        <w:trPr>
          <w:trHeight w:val="255"/>
          <w:tblCellSpacing w:w="0" w:type="dxa"/>
        </w:trPr>
        <w:tc>
          <w:tcPr>
            <w:tcW w:w="0" w:type="auto"/>
            <w:gridSpan w:val="9"/>
            <w:vAlign w:val="center"/>
            <w:hideMark/>
          </w:tcPr>
          <w:p w:rsidR="001D0ADC" w:rsidRDefault="001D0ADC">
            <w:proofErr w:type="gramStart"/>
            <w:r>
              <w:t>of</w:t>
            </w:r>
            <w:proofErr w:type="gramEnd"/>
            <w:r>
              <w:t xml:space="preserve"> sale, we price and sell to the sales department at a retail price parts and labor. Below are </w:t>
            </w:r>
          </w:p>
        </w:tc>
      </w:tr>
      <w:tr w:rsidR="001D0ADC" w:rsidTr="001D0ADC">
        <w:trPr>
          <w:trHeight w:val="255"/>
          <w:tblCellSpacing w:w="0" w:type="dxa"/>
        </w:trPr>
        <w:tc>
          <w:tcPr>
            <w:tcW w:w="0" w:type="auto"/>
            <w:gridSpan w:val="9"/>
            <w:vAlign w:val="center"/>
            <w:hideMark/>
          </w:tcPr>
          <w:p w:rsidR="001D0ADC" w:rsidRDefault="001D0ADC">
            <w:proofErr w:type="gramStart"/>
            <w:r>
              <w:t>examples</w:t>
            </w:r>
            <w:proofErr w:type="gramEnd"/>
            <w:r>
              <w:t xml:space="preserve"> of the change. More often than not, accessory sales seemed to go to the customer at</w:t>
            </w:r>
          </w:p>
        </w:tc>
      </w:tr>
      <w:tr w:rsidR="001D0ADC" w:rsidTr="001D0ADC">
        <w:trPr>
          <w:trHeight w:val="255"/>
          <w:tblCellSpacing w:w="0" w:type="dxa"/>
        </w:trPr>
        <w:tc>
          <w:tcPr>
            <w:tcW w:w="0" w:type="auto"/>
            <w:gridSpan w:val="8"/>
            <w:vAlign w:val="center"/>
            <w:hideMark/>
          </w:tcPr>
          <w:p w:rsidR="001D0ADC" w:rsidRDefault="001D0ADC">
            <w:proofErr w:type="gramStart"/>
            <w:r>
              <w:t>sales</w:t>
            </w:r>
            <w:proofErr w:type="gramEnd"/>
            <w:r>
              <w:t xml:space="preserve"> department price in a car deal. Sometimes thrown in to "make the deal". </w:t>
            </w:r>
          </w:p>
        </w:tc>
        <w:tc>
          <w:tcPr>
            <w:tcW w:w="0" w:type="auto"/>
            <w:vAlign w:val="center"/>
            <w:hideMark/>
          </w:tcPr>
          <w:p w:rsidR="001D0ADC" w:rsidRDefault="001D0ADC">
            <w:r>
              <w:t> </w:t>
            </w:r>
          </w:p>
        </w:tc>
      </w:tr>
      <w:tr w:rsidR="001D0ADC" w:rsidTr="001D0ADC">
        <w:trPr>
          <w:trHeight w:val="255"/>
          <w:tblCellSpacing w:w="0" w:type="dxa"/>
        </w:trPr>
        <w:tc>
          <w:tcPr>
            <w:tcW w:w="0" w:type="auto"/>
            <w:gridSpan w:val="9"/>
            <w:vAlign w:val="center"/>
            <w:hideMark/>
          </w:tcPr>
          <w:p w:rsidR="001D0ADC" w:rsidRDefault="001D0ADC">
            <w:r>
              <w:t>     With 10% spiffs to the sales department (7.5-salesman 2.5-sales manager) the accessory</w:t>
            </w:r>
          </w:p>
        </w:tc>
      </w:tr>
      <w:tr w:rsidR="001D0ADC" w:rsidTr="001D0ADC">
        <w:trPr>
          <w:trHeight w:val="255"/>
          <w:tblCellSpacing w:w="0" w:type="dxa"/>
        </w:trPr>
        <w:tc>
          <w:tcPr>
            <w:tcW w:w="0" w:type="auto"/>
            <w:gridSpan w:val="4"/>
            <w:vAlign w:val="center"/>
            <w:hideMark/>
          </w:tcPr>
          <w:p w:rsidR="001D0ADC" w:rsidRDefault="001D0ADC">
            <w:proofErr w:type="gramStart"/>
            <w:r>
              <w:t>gets</w:t>
            </w:r>
            <w:proofErr w:type="gramEnd"/>
            <w:r>
              <w:t xml:space="preserve"> sold rather than cut or given away.</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r>
      <w:tr w:rsidR="001D0ADC" w:rsidTr="001D0ADC">
        <w:trPr>
          <w:trHeight w:val="255"/>
          <w:tblCellSpacing w:w="0" w:type="dxa"/>
        </w:trPr>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r>
      <w:tr w:rsidR="001D0ADC" w:rsidTr="001D0ADC">
        <w:trPr>
          <w:trHeight w:val="255"/>
          <w:tblCellSpacing w:w="0" w:type="dxa"/>
        </w:trPr>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less Spiff</w:t>
            </w:r>
          </w:p>
        </w:tc>
      </w:tr>
      <w:tr w:rsidR="001D0ADC" w:rsidTr="001D0ADC">
        <w:trPr>
          <w:trHeight w:val="255"/>
          <w:tblCellSpacing w:w="0" w:type="dxa"/>
        </w:trPr>
        <w:tc>
          <w:tcPr>
            <w:tcW w:w="0" w:type="auto"/>
            <w:vAlign w:val="center"/>
            <w:hideMark/>
          </w:tcPr>
          <w:p w:rsidR="001D0ADC" w:rsidRDefault="001D0ADC">
            <w:r>
              <w:t> </w:t>
            </w:r>
          </w:p>
        </w:tc>
        <w:tc>
          <w:tcPr>
            <w:tcW w:w="0" w:type="auto"/>
            <w:vAlign w:val="center"/>
            <w:hideMark/>
          </w:tcPr>
          <w:p w:rsidR="001D0ADC" w:rsidRDefault="001D0ADC">
            <w:r>
              <w:t>Pts cost</w:t>
            </w:r>
          </w:p>
        </w:tc>
        <w:tc>
          <w:tcPr>
            <w:tcW w:w="0" w:type="auto"/>
            <w:vAlign w:val="center"/>
            <w:hideMark/>
          </w:tcPr>
          <w:p w:rsidR="001D0ADC" w:rsidRDefault="001D0ADC">
            <w:r>
              <w:t>Pts sell</w:t>
            </w:r>
          </w:p>
        </w:tc>
        <w:tc>
          <w:tcPr>
            <w:tcW w:w="0" w:type="auto"/>
            <w:vAlign w:val="center"/>
            <w:hideMark/>
          </w:tcPr>
          <w:p w:rsidR="001D0ADC" w:rsidRDefault="001D0ADC">
            <w:r>
              <w:t>Labor cost</w:t>
            </w:r>
          </w:p>
        </w:tc>
        <w:tc>
          <w:tcPr>
            <w:tcW w:w="0" w:type="auto"/>
            <w:vAlign w:val="center"/>
            <w:hideMark/>
          </w:tcPr>
          <w:p w:rsidR="001D0ADC" w:rsidRDefault="001D0ADC">
            <w:r>
              <w:t>Labor sale</w:t>
            </w:r>
          </w:p>
        </w:tc>
        <w:tc>
          <w:tcPr>
            <w:tcW w:w="0" w:type="auto"/>
            <w:vAlign w:val="center"/>
            <w:hideMark/>
          </w:tcPr>
          <w:p w:rsidR="001D0ADC" w:rsidRDefault="001D0ADC">
            <w:r>
              <w:t>Total</w:t>
            </w:r>
          </w:p>
        </w:tc>
        <w:tc>
          <w:tcPr>
            <w:tcW w:w="0" w:type="auto"/>
            <w:vAlign w:val="center"/>
            <w:hideMark/>
          </w:tcPr>
          <w:p w:rsidR="001D0ADC" w:rsidRDefault="001D0ADC">
            <w:r>
              <w:t>Retained</w:t>
            </w:r>
          </w:p>
        </w:tc>
        <w:tc>
          <w:tcPr>
            <w:tcW w:w="0" w:type="auto"/>
            <w:vAlign w:val="center"/>
            <w:hideMark/>
          </w:tcPr>
          <w:p w:rsidR="001D0ADC" w:rsidRDefault="001D0ADC">
            <w:r>
              <w:t> </w:t>
            </w:r>
          </w:p>
        </w:tc>
        <w:tc>
          <w:tcPr>
            <w:tcW w:w="0" w:type="auto"/>
            <w:vAlign w:val="center"/>
            <w:hideMark/>
          </w:tcPr>
          <w:p w:rsidR="001D0ADC" w:rsidRDefault="001D0ADC">
            <w:r>
              <w:t>Total retained</w:t>
            </w:r>
          </w:p>
        </w:tc>
      </w:tr>
      <w:tr w:rsidR="001D0ADC" w:rsidTr="001D0ADC">
        <w:trPr>
          <w:trHeight w:val="255"/>
          <w:tblCellSpacing w:w="0" w:type="dxa"/>
        </w:trPr>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r>
      <w:tr w:rsidR="001D0ADC" w:rsidTr="001D0ADC">
        <w:trPr>
          <w:trHeight w:val="255"/>
          <w:tblCellSpacing w:w="0" w:type="dxa"/>
        </w:trPr>
        <w:tc>
          <w:tcPr>
            <w:tcW w:w="0" w:type="auto"/>
            <w:vAlign w:val="center"/>
            <w:hideMark/>
          </w:tcPr>
          <w:p w:rsidR="001D0ADC" w:rsidRDefault="001D0ADC">
            <w:r>
              <w:rPr>
                <w:b/>
                <w:bCs/>
                <w:u w:val="single"/>
              </w:rPr>
              <w:t>Bed liner</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r>
      <w:tr w:rsidR="001D0ADC" w:rsidTr="001D0ADC">
        <w:trPr>
          <w:trHeight w:val="255"/>
          <w:tblCellSpacing w:w="0" w:type="dxa"/>
        </w:trPr>
        <w:tc>
          <w:tcPr>
            <w:tcW w:w="0" w:type="auto"/>
            <w:vAlign w:val="center"/>
            <w:hideMark/>
          </w:tcPr>
          <w:p w:rsidR="001D0ADC" w:rsidRDefault="001D0ADC">
            <w:r>
              <w:t>previous</w:t>
            </w:r>
          </w:p>
        </w:tc>
        <w:tc>
          <w:tcPr>
            <w:tcW w:w="0" w:type="auto"/>
            <w:vAlign w:val="center"/>
            <w:hideMark/>
          </w:tcPr>
          <w:p w:rsidR="001D0ADC" w:rsidRDefault="001D0ADC">
            <w:pPr>
              <w:jc w:val="right"/>
            </w:pPr>
            <w:r>
              <w:t>120.00</w:t>
            </w:r>
          </w:p>
        </w:tc>
        <w:tc>
          <w:tcPr>
            <w:tcW w:w="0" w:type="auto"/>
            <w:vAlign w:val="center"/>
            <w:hideMark/>
          </w:tcPr>
          <w:p w:rsidR="001D0ADC" w:rsidRDefault="001D0ADC">
            <w:pPr>
              <w:jc w:val="right"/>
            </w:pPr>
            <w:r>
              <w:t>174.00</w:t>
            </w:r>
          </w:p>
        </w:tc>
        <w:tc>
          <w:tcPr>
            <w:tcW w:w="0" w:type="auto"/>
            <w:vAlign w:val="center"/>
            <w:hideMark/>
          </w:tcPr>
          <w:p w:rsidR="001D0ADC" w:rsidRDefault="001D0ADC">
            <w:pPr>
              <w:jc w:val="right"/>
            </w:pPr>
            <w:r>
              <w:t>9.00</w:t>
            </w:r>
          </w:p>
        </w:tc>
        <w:tc>
          <w:tcPr>
            <w:tcW w:w="0" w:type="auto"/>
            <w:vAlign w:val="center"/>
            <w:hideMark/>
          </w:tcPr>
          <w:p w:rsidR="001D0ADC" w:rsidRDefault="001D0ADC">
            <w:pPr>
              <w:jc w:val="right"/>
            </w:pPr>
            <w:r>
              <w:t>25.00</w:t>
            </w:r>
          </w:p>
        </w:tc>
        <w:tc>
          <w:tcPr>
            <w:tcW w:w="0" w:type="auto"/>
            <w:vAlign w:val="center"/>
            <w:hideMark/>
          </w:tcPr>
          <w:p w:rsidR="001D0ADC" w:rsidRDefault="001D0ADC">
            <w:pPr>
              <w:jc w:val="right"/>
            </w:pPr>
            <w:r>
              <w:t>199.00</w:t>
            </w:r>
          </w:p>
        </w:tc>
        <w:tc>
          <w:tcPr>
            <w:tcW w:w="0" w:type="auto"/>
            <w:vAlign w:val="center"/>
            <w:hideMark/>
          </w:tcPr>
          <w:p w:rsidR="001D0ADC" w:rsidRDefault="001D0ADC">
            <w:pPr>
              <w:jc w:val="right"/>
            </w:pPr>
            <w:r>
              <w:t>70.00</w:t>
            </w:r>
          </w:p>
        </w:tc>
        <w:tc>
          <w:tcPr>
            <w:tcW w:w="0" w:type="auto"/>
            <w:vAlign w:val="center"/>
            <w:hideMark/>
          </w:tcPr>
          <w:p w:rsidR="001D0ADC" w:rsidRDefault="001D0ADC">
            <w:r>
              <w:t> </w:t>
            </w:r>
          </w:p>
        </w:tc>
        <w:tc>
          <w:tcPr>
            <w:tcW w:w="0" w:type="auto"/>
            <w:vAlign w:val="center"/>
            <w:hideMark/>
          </w:tcPr>
          <w:p w:rsidR="001D0ADC" w:rsidRDefault="001D0ADC">
            <w:pPr>
              <w:jc w:val="right"/>
            </w:pPr>
            <w:r>
              <w:t>70.00</w:t>
            </w:r>
          </w:p>
        </w:tc>
      </w:tr>
      <w:tr w:rsidR="001D0ADC" w:rsidTr="001D0ADC">
        <w:trPr>
          <w:trHeight w:val="255"/>
          <w:tblCellSpacing w:w="0" w:type="dxa"/>
        </w:trPr>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r>
      <w:tr w:rsidR="001D0ADC" w:rsidTr="001D0ADC">
        <w:trPr>
          <w:trHeight w:val="255"/>
          <w:tblCellSpacing w:w="0" w:type="dxa"/>
        </w:trPr>
        <w:tc>
          <w:tcPr>
            <w:tcW w:w="0" w:type="auto"/>
            <w:vAlign w:val="center"/>
            <w:hideMark/>
          </w:tcPr>
          <w:p w:rsidR="001D0ADC" w:rsidRDefault="001D0ADC">
            <w:r>
              <w:t>current</w:t>
            </w:r>
          </w:p>
        </w:tc>
        <w:tc>
          <w:tcPr>
            <w:tcW w:w="0" w:type="auto"/>
            <w:vAlign w:val="center"/>
            <w:hideMark/>
          </w:tcPr>
          <w:p w:rsidR="001D0ADC" w:rsidRDefault="001D0ADC">
            <w:pPr>
              <w:jc w:val="right"/>
            </w:pPr>
            <w:r>
              <w:t>120.00</w:t>
            </w:r>
          </w:p>
        </w:tc>
        <w:tc>
          <w:tcPr>
            <w:tcW w:w="0" w:type="auto"/>
            <w:vAlign w:val="center"/>
            <w:hideMark/>
          </w:tcPr>
          <w:p w:rsidR="001D0ADC" w:rsidRDefault="001D0ADC">
            <w:pPr>
              <w:jc w:val="right"/>
            </w:pPr>
            <w:r>
              <w:t>231.50</w:t>
            </w:r>
          </w:p>
        </w:tc>
        <w:tc>
          <w:tcPr>
            <w:tcW w:w="0" w:type="auto"/>
            <w:vAlign w:val="center"/>
            <w:hideMark/>
          </w:tcPr>
          <w:p w:rsidR="001D0ADC" w:rsidRDefault="001D0ADC">
            <w:pPr>
              <w:jc w:val="right"/>
            </w:pPr>
            <w:r>
              <w:t>9.00</w:t>
            </w:r>
          </w:p>
        </w:tc>
        <w:tc>
          <w:tcPr>
            <w:tcW w:w="0" w:type="auto"/>
            <w:vAlign w:val="center"/>
            <w:hideMark/>
          </w:tcPr>
          <w:p w:rsidR="001D0ADC" w:rsidRDefault="001D0ADC">
            <w:pPr>
              <w:jc w:val="right"/>
            </w:pPr>
            <w:r>
              <w:t>67.00</w:t>
            </w:r>
          </w:p>
        </w:tc>
        <w:tc>
          <w:tcPr>
            <w:tcW w:w="0" w:type="auto"/>
            <w:vAlign w:val="center"/>
            <w:hideMark/>
          </w:tcPr>
          <w:p w:rsidR="001D0ADC" w:rsidRDefault="001D0ADC">
            <w:pPr>
              <w:jc w:val="right"/>
            </w:pPr>
            <w:r>
              <w:t>298.50</w:t>
            </w:r>
          </w:p>
        </w:tc>
        <w:tc>
          <w:tcPr>
            <w:tcW w:w="0" w:type="auto"/>
            <w:vAlign w:val="center"/>
            <w:hideMark/>
          </w:tcPr>
          <w:p w:rsidR="001D0ADC" w:rsidRDefault="001D0ADC">
            <w:pPr>
              <w:jc w:val="right"/>
            </w:pPr>
            <w:r>
              <w:t>169.50</w:t>
            </w:r>
          </w:p>
        </w:tc>
        <w:tc>
          <w:tcPr>
            <w:tcW w:w="0" w:type="auto"/>
            <w:vAlign w:val="center"/>
            <w:hideMark/>
          </w:tcPr>
          <w:p w:rsidR="001D0ADC" w:rsidRDefault="001D0ADC">
            <w:r>
              <w:t> </w:t>
            </w:r>
          </w:p>
        </w:tc>
        <w:tc>
          <w:tcPr>
            <w:tcW w:w="0" w:type="auto"/>
            <w:vAlign w:val="center"/>
            <w:hideMark/>
          </w:tcPr>
          <w:p w:rsidR="001D0ADC" w:rsidRDefault="001D0ADC">
            <w:pPr>
              <w:jc w:val="right"/>
            </w:pPr>
            <w:r>
              <w:t>139.65</w:t>
            </w:r>
          </w:p>
        </w:tc>
      </w:tr>
      <w:tr w:rsidR="001D0ADC" w:rsidTr="001D0ADC">
        <w:trPr>
          <w:trHeight w:val="255"/>
          <w:tblCellSpacing w:w="0" w:type="dxa"/>
        </w:trPr>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r>
      <w:tr w:rsidR="001D0ADC" w:rsidTr="001D0ADC">
        <w:trPr>
          <w:trHeight w:val="255"/>
          <w:tblCellSpacing w:w="0" w:type="dxa"/>
        </w:trPr>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r>
      <w:tr w:rsidR="001D0ADC" w:rsidTr="001D0ADC">
        <w:trPr>
          <w:trHeight w:val="255"/>
          <w:tblCellSpacing w:w="0" w:type="dxa"/>
        </w:trPr>
        <w:tc>
          <w:tcPr>
            <w:tcW w:w="0" w:type="auto"/>
            <w:gridSpan w:val="2"/>
            <w:vAlign w:val="center"/>
            <w:hideMark/>
          </w:tcPr>
          <w:p w:rsidR="001D0ADC" w:rsidRDefault="001D0ADC">
            <w:r>
              <w:rPr>
                <w:b/>
                <w:bCs/>
                <w:u w:val="single"/>
              </w:rPr>
              <w:t>Nerf Bars</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r>
      <w:tr w:rsidR="001D0ADC" w:rsidTr="001D0ADC">
        <w:trPr>
          <w:trHeight w:val="255"/>
          <w:tblCellSpacing w:w="0" w:type="dxa"/>
        </w:trPr>
        <w:tc>
          <w:tcPr>
            <w:tcW w:w="0" w:type="auto"/>
            <w:vAlign w:val="center"/>
            <w:hideMark/>
          </w:tcPr>
          <w:p w:rsidR="001D0ADC" w:rsidRDefault="001D0ADC">
            <w:r>
              <w:t>previous</w:t>
            </w:r>
          </w:p>
        </w:tc>
        <w:tc>
          <w:tcPr>
            <w:tcW w:w="0" w:type="auto"/>
            <w:vAlign w:val="center"/>
            <w:hideMark/>
          </w:tcPr>
          <w:p w:rsidR="001D0ADC" w:rsidRDefault="001D0ADC">
            <w:pPr>
              <w:jc w:val="right"/>
            </w:pPr>
            <w:r>
              <w:t>150.00</w:t>
            </w:r>
          </w:p>
        </w:tc>
        <w:tc>
          <w:tcPr>
            <w:tcW w:w="0" w:type="auto"/>
            <w:vAlign w:val="center"/>
            <w:hideMark/>
          </w:tcPr>
          <w:p w:rsidR="001D0ADC" w:rsidRDefault="001D0ADC">
            <w:pPr>
              <w:jc w:val="right"/>
            </w:pPr>
            <w:r>
              <w:t>187.50</w:t>
            </w:r>
          </w:p>
        </w:tc>
        <w:tc>
          <w:tcPr>
            <w:tcW w:w="0" w:type="auto"/>
            <w:vAlign w:val="center"/>
            <w:hideMark/>
          </w:tcPr>
          <w:p w:rsidR="001D0ADC" w:rsidRDefault="001D0ADC">
            <w:pPr>
              <w:jc w:val="right"/>
            </w:pPr>
            <w:r>
              <w:t>9.00</w:t>
            </w:r>
          </w:p>
        </w:tc>
        <w:tc>
          <w:tcPr>
            <w:tcW w:w="0" w:type="auto"/>
            <w:vAlign w:val="center"/>
            <w:hideMark/>
          </w:tcPr>
          <w:p w:rsidR="001D0ADC" w:rsidRDefault="001D0ADC">
            <w:pPr>
              <w:jc w:val="right"/>
            </w:pPr>
            <w:r>
              <w:t>24.00</w:t>
            </w:r>
          </w:p>
        </w:tc>
        <w:tc>
          <w:tcPr>
            <w:tcW w:w="0" w:type="auto"/>
            <w:vAlign w:val="center"/>
            <w:hideMark/>
          </w:tcPr>
          <w:p w:rsidR="001D0ADC" w:rsidRDefault="001D0ADC">
            <w:pPr>
              <w:jc w:val="right"/>
            </w:pPr>
            <w:r>
              <w:t>211.50</w:t>
            </w:r>
          </w:p>
        </w:tc>
        <w:tc>
          <w:tcPr>
            <w:tcW w:w="0" w:type="auto"/>
            <w:vAlign w:val="center"/>
            <w:hideMark/>
          </w:tcPr>
          <w:p w:rsidR="001D0ADC" w:rsidRDefault="001D0ADC">
            <w:pPr>
              <w:jc w:val="right"/>
            </w:pPr>
            <w:r>
              <w:t>52.50</w:t>
            </w:r>
          </w:p>
        </w:tc>
        <w:tc>
          <w:tcPr>
            <w:tcW w:w="0" w:type="auto"/>
            <w:vAlign w:val="center"/>
            <w:hideMark/>
          </w:tcPr>
          <w:p w:rsidR="001D0ADC" w:rsidRDefault="001D0ADC">
            <w:r>
              <w:t> </w:t>
            </w:r>
          </w:p>
        </w:tc>
        <w:tc>
          <w:tcPr>
            <w:tcW w:w="0" w:type="auto"/>
            <w:vAlign w:val="center"/>
            <w:hideMark/>
          </w:tcPr>
          <w:p w:rsidR="001D0ADC" w:rsidRDefault="001D0ADC">
            <w:pPr>
              <w:jc w:val="right"/>
            </w:pPr>
            <w:r>
              <w:t>52.50</w:t>
            </w:r>
          </w:p>
        </w:tc>
      </w:tr>
      <w:tr w:rsidR="001D0ADC" w:rsidTr="001D0ADC">
        <w:trPr>
          <w:trHeight w:val="255"/>
          <w:tblCellSpacing w:w="0" w:type="dxa"/>
        </w:trPr>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r>
      <w:tr w:rsidR="001D0ADC" w:rsidTr="001D0ADC">
        <w:trPr>
          <w:trHeight w:val="255"/>
          <w:tblCellSpacing w:w="0" w:type="dxa"/>
        </w:trPr>
        <w:tc>
          <w:tcPr>
            <w:tcW w:w="0" w:type="auto"/>
            <w:vAlign w:val="center"/>
            <w:hideMark/>
          </w:tcPr>
          <w:p w:rsidR="001D0ADC" w:rsidRDefault="001D0ADC">
            <w:r>
              <w:t>current</w:t>
            </w:r>
          </w:p>
        </w:tc>
        <w:tc>
          <w:tcPr>
            <w:tcW w:w="0" w:type="auto"/>
            <w:vAlign w:val="center"/>
            <w:hideMark/>
          </w:tcPr>
          <w:p w:rsidR="001D0ADC" w:rsidRDefault="001D0ADC">
            <w:pPr>
              <w:jc w:val="right"/>
            </w:pPr>
            <w:r>
              <w:t>150.00</w:t>
            </w:r>
          </w:p>
        </w:tc>
        <w:tc>
          <w:tcPr>
            <w:tcW w:w="0" w:type="auto"/>
            <w:vAlign w:val="center"/>
            <w:hideMark/>
          </w:tcPr>
          <w:p w:rsidR="001D0ADC" w:rsidRDefault="001D0ADC">
            <w:pPr>
              <w:jc w:val="right"/>
            </w:pPr>
            <w:r>
              <w:t>215.89</w:t>
            </w:r>
          </w:p>
        </w:tc>
        <w:tc>
          <w:tcPr>
            <w:tcW w:w="0" w:type="auto"/>
            <w:vAlign w:val="center"/>
            <w:hideMark/>
          </w:tcPr>
          <w:p w:rsidR="001D0ADC" w:rsidRDefault="001D0ADC">
            <w:pPr>
              <w:jc w:val="right"/>
            </w:pPr>
            <w:r>
              <w:t>9.00</w:t>
            </w:r>
          </w:p>
        </w:tc>
        <w:tc>
          <w:tcPr>
            <w:tcW w:w="0" w:type="auto"/>
            <w:vAlign w:val="center"/>
            <w:hideMark/>
          </w:tcPr>
          <w:p w:rsidR="001D0ADC" w:rsidRDefault="001D0ADC">
            <w:pPr>
              <w:jc w:val="right"/>
            </w:pPr>
            <w:r>
              <w:t>33.11</w:t>
            </w:r>
          </w:p>
        </w:tc>
        <w:tc>
          <w:tcPr>
            <w:tcW w:w="0" w:type="auto"/>
            <w:vAlign w:val="center"/>
            <w:hideMark/>
          </w:tcPr>
          <w:p w:rsidR="001D0ADC" w:rsidRDefault="001D0ADC">
            <w:pPr>
              <w:jc w:val="right"/>
            </w:pPr>
            <w:r>
              <w:t>249.00</w:t>
            </w:r>
          </w:p>
        </w:tc>
        <w:tc>
          <w:tcPr>
            <w:tcW w:w="0" w:type="auto"/>
            <w:vAlign w:val="center"/>
            <w:hideMark/>
          </w:tcPr>
          <w:p w:rsidR="001D0ADC" w:rsidRDefault="001D0ADC">
            <w:pPr>
              <w:jc w:val="right"/>
            </w:pPr>
            <w:r>
              <w:t>90.00</w:t>
            </w:r>
          </w:p>
        </w:tc>
        <w:tc>
          <w:tcPr>
            <w:tcW w:w="0" w:type="auto"/>
            <w:vAlign w:val="center"/>
            <w:hideMark/>
          </w:tcPr>
          <w:p w:rsidR="001D0ADC" w:rsidRDefault="001D0ADC">
            <w:r>
              <w:t> </w:t>
            </w:r>
          </w:p>
        </w:tc>
        <w:tc>
          <w:tcPr>
            <w:tcW w:w="0" w:type="auto"/>
            <w:vAlign w:val="center"/>
            <w:hideMark/>
          </w:tcPr>
          <w:p w:rsidR="001D0ADC" w:rsidRDefault="001D0ADC">
            <w:pPr>
              <w:jc w:val="right"/>
            </w:pPr>
            <w:r>
              <w:t>65.10</w:t>
            </w:r>
          </w:p>
        </w:tc>
      </w:tr>
      <w:tr w:rsidR="001D0ADC" w:rsidTr="001D0ADC">
        <w:trPr>
          <w:trHeight w:val="255"/>
          <w:tblCellSpacing w:w="0" w:type="dxa"/>
        </w:trPr>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c>
          <w:tcPr>
            <w:tcW w:w="0" w:type="auto"/>
            <w:vAlign w:val="center"/>
            <w:hideMark/>
          </w:tcPr>
          <w:p w:rsidR="001D0ADC" w:rsidRDefault="001D0ADC">
            <w:r>
              <w:t> </w:t>
            </w:r>
          </w:p>
        </w:tc>
      </w:tr>
    </w:tbl>
    <w:p w:rsidR="001D0ADC" w:rsidRDefault="001D0ADC" w:rsidP="001D0ADC">
      <w:pPr>
        <w:spacing w:before="100" w:beforeAutospacing="1" w:after="100" w:afterAutospacing="1"/>
        <w:rPr>
          <w:lang w:val="en"/>
        </w:rPr>
      </w:pPr>
      <w:r>
        <w:rPr>
          <w:lang w:val="en"/>
        </w:rPr>
        <w:t> These are just examples!</w:t>
      </w:r>
    </w:p>
    <w:p w:rsidR="001D0ADC" w:rsidRDefault="001D0ADC" w:rsidP="001D0ADC">
      <w:pPr>
        <w:spacing w:before="100" w:beforeAutospacing="1" w:after="100" w:afterAutospacing="1"/>
        <w:rPr>
          <w:lang w:val="en"/>
        </w:rPr>
      </w:pPr>
    </w:p>
    <w:p w:rsidR="001D0ADC" w:rsidRDefault="001D0ADC" w:rsidP="001D0ADC">
      <w:pPr>
        <w:spacing w:before="100" w:beforeAutospacing="1" w:after="100" w:afterAutospacing="1"/>
        <w:rPr>
          <w:lang w:val="en"/>
        </w:rPr>
      </w:pPr>
      <w:r>
        <w:rPr>
          <w:lang w:val="en"/>
        </w:rPr>
        <w:t xml:space="preserve">Blake </w:t>
      </w:r>
      <w:proofErr w:type="spellStart"/>
      <w:r>
        <w:rPr>
          <w:lang w:val="en"/>
        </w:rPr>
        <w:t>Dunnahoo</w:t>
      </w:r>
      <w:proofErr w:type="spellEnd"/>
    </w:p>
    <w:p w:rsidR="001D0ADC" w:rsidRDefault="001D0ADC" w:rsidP="001D0ADC">
      <w:pPr>
        <w:spacing w:before="100" w:beforeAutospacing="1" w:after="100" w:afterAutospacing="1"/>
        <w:rPr>
          <w:lang w:val="en"/>
        </w:rPr>
      </w:pPr>
      <w:r>
        <w:rPr>
          <w:lang w:val="en"/>
        </w:rPr>
        <w:t>STAR DCJR &amp; HYUNDAI</w:t>
      </w:r>
    </w:p>
    <w:p w:rsidR="001D0ADC" w:rsidRDefault="001D0ADC" w:rsidP="001D0ADC"/>
    <w:p w:rsidR="00DA61B4" w:rsidRDefault="00DA61B4" w:rsidP="001D0ADC"/>
    <w:p w:rsidR="00DA61B4" w:rsidRDefault="00DA61B4" w:rsidP="001D0ADC"/>
    <w:p w:rsidR="00DA61B4" w:rsidRDefault="00DA61B4" w:rsidP="001D0ADC"/>
    <w:p w:rsidR="00DA61B4" w:rsidRDefault="00DA61B4" w:rsidP="001D0ADC">
      <w:pPr>
        <w:rPr>
          <w:rFonts w:eastAsia="Times New Roman"/>
        </w:rPr>
      </w:pPr>
      <w:r>
        <w:lastRenderedPageBreak/>
        <w:t>7.</w:t>
      </w:r>
      <w:r w:rsidRPr="00DA61B4">
        <w:rPr>
          <w:rFonts w:eastAsia="Times New Roman"/>
        </w:rPr>
        <w:t xml:space="preserve"> </w:t>
      </w:r>
      <w:r>
        <w:rPr>
          <w:rFonts w:eastAsia="Times New Roman"/>
        </w:rPr>
        <w:t>We recently got a new parts van and realized that the only message we are portraying is that we have a parts van. We wrapped the van and left a large space (</w:t>
      </w:r>
      <w:proofErr w:type="spellStart"/>
      <w:r>
        <w:rPr>
          <w:rFonts w:eastAsia="Times New Roman"/>
        </w:rPr>
        <w:t>approx</w:t>
      </w:r>
      <w:proofErr w:type="spellEnd"/>
      <w:r>
        <w:rPr>
          <w:rFonts w:eastAsia="Times New Roman"/>
        </w:rPr>
        <w:t xml:space="preserve"> 2x3</w:t>
      </w:r>
      <w:proofErr w:type="gramStart"/>
      <w:r>
        <w:rPr>
          <w:rFonts w:eastAsia="Times New Roman"/>
        </w:rPr>
        <w:t>)so</w:t>
      </w:r>
      <w:proofErr w:type="gramEnd"/>
      <w:r>
        <w:rPr>
          <w:rFonts w:eastAsia="Times New Roman"/>
        </w:rPr>
        <w:t xml:space="preserve"> we are able to put current specials in that area. It costs us about $60 to make new magnetic signs. Some of the specials we have thought of or are getting ready to do are tire, accessories or </w:t>
      </w:r>
      <w:proofErr w:type="spellStart"/>
      <w:r>
        <w:rPr>
          <w:rFonts w:eastAsia="Times New Roman"/>
        </w:rPr>
        <w:t>lofs</w:t>
      </w:r>
      <w:proofErr w:type="spellEnd"/>
      <w:r>
        <w:rPr>
          <w:rFonts w:eastAsia="Times New Roman"/>
        </w:rPr>
        <w:t>. The cost is minimal and some of the service we are advertising people do not realize we perform.</w:t>
      </w:r>
    </w:p>
    <w:p w:rsidR="00DA61B4" w:rsidRDefault="00DA61B4" w:rsidP="001D0ADC">
      <w:pPr>
        <w:rPr>
          <w:rFonts w:eastAsia="Times New Roman"/>
        </w:rPr>
      </w:pPr>
    </w:p>
    <w:p w:rsidR="0027459B" w:rsidRPr="001D0ADC" w:rsidRDefault="00DA61B4" w:rsidP="001D0ADC">
      <w:r>
        <w:rPr>
          <w:rFonts w:eastAsia="Times New Roman"/>
        </w:rPr>
        <w:t>JB ANDERSON</w:t>
      </w:r>
      <w:r>
        <w:rPr>
          <w:rFonts w:eastAsia="Times New Roman"/>
        </w:rPr>
        <w:br/>
      </w:r>
      <w:r>
        <w:rPr>
          <w:rFonts w:eastAsia="Times New Roman"/>
        </w:rPr>
        <w:br/>
      </w:r>
      <w:bookmarkStart w:id="0" w:name="_GoBack"/>
      <w:bookmarkEnd w:id="0"/>
    </w:p>
    <w:sectPr w:rsidR="0027459B" w:rsidRPr="001D0A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56AFE"/>
    <w:multiLevelType w:val="hybridMultilevel"/>
    <w:tmpl w:val="7F044F48"/>
    <w:lvl w:ilvl="0" w:tplc="0140523C">
      <w:start w:val="1"/>
      <w:numFmt w:val="decimal"/>
      <w:lvlText w:val="%1."/>
      <w:lvlJc w:val="left"/>
      <w:pPr>
        <w:ind w:left="720" w:hanging="360"/>
      </w:pPr>
      <w:rPr>
        <w:rFonts w:ascii="Calibri" w:eastAsiaTheme="minorHAnsi" w:hAnsi="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60E2E32"/>
    <w:multiLevelType w:val="multilevel"/>
    <w:tmpl w:val="065E85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F02CF9"/>
    <w:multiLevelType w:val="multilevel"/>
    <w:tmpl w:val="FC088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45290D"/>
    <w:multiLevelType w:val="multilevel"/>
    <w:tmpl w:val="1D0C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ADC"/>
    <w:rsid w:val="001D0ADC"/>
    <w:rsid w:val="0027459B"/>
    <w:rsid w:val="00D71C26"/>
    <w:rsid w:val="00DA6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205803-2876-4280-AACF-7D24C206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AD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1D0ADC"/>
    <w:rPr>
      <w:rFonts w:cstheme="minorBidi"/>
      <w:szCs w:val="21"/>
    </w:rPr>
  </w:style>
  <w:style w:type="character" w:customStyle="1" w:styleId="PlainTextChar">
    <w:name w:val="Plain Text Char"/>
    <w:basedOn w:val="DefaultParagraphFont"/>
    <w:link w:val="PlainText"/>
    <w:uiPriority w:val="99"/>
    <w:semiHidden/>
    <w:rsid w:val="001D0ADC"/>
    <w:rPr>
      <w:rFonts w:ascii="Calibri" w:hAnsi="Calibri"/>
      <w:szCs w:val="21"/>
    </w:rPr>
  </w:style>
  <w:style w:type="paragraph" w:styleId="NormalWeb">
    <w:name w:val="Normal (Web)"/>
    <w:basedOn w:val="Normal"/>
    <w:uiPriority w:val="99"/>
    <w:semiHidden/>
    <w:unhideWhenUsed/>
    <w:rsid w:val="001D0ADC"/>
    <w:pPr>
      <w:spacing w:before="100" w:beforeAutospacing="1" w:after="100" w:afterAutospacing="1"/>
    </w:pPr>
    <w:rPr>
      <w:rFonts w:ascii="Times New Roman" w:hAnsi="Times New Roman"/>
      <w:sz w:val="24"/>
      <w:szCs w:val="24"/>
    </w:rPr>
  </w:style>
  <w:style w:type="character" w:customStyle="1" w:styleId="notation">
    <w:name w:val="notation"/>
    <w:basedOn w:val="DefaultParagraphFont"/>
    <w:rsid w:val="001D0ADC"/>
  </w:style>
  <w:style w:type="character" w:styleId="Hyperlink">
    <w:name w:val="Hyperlink"/>
    <w:basedOn w:val="DefaultParagraphFont"/>
    <w:uiPriority w:val="99"/>
    <w:semiHidden/>
    <w:unhideWhenUsed/>
    <w:rsid w:val="001D0ADC"/>
    <w:rPr>
      <w:color w:val="0000FF"/>
      <w:u w:val="single"/>
    </w:rPr>
  </w:style>
  <w:style w:type="paragraph" w:styleId="ListParagraph">
    <w:name w:val="List Paragraph"/>
    <w:basedOn w:val="Normal"/>
    <w:uiPriority w:val="34"/>
    <w:qFormat/>
    <w:rsid w:val="001D0ADC"/>
    <w:pPr>
      <w:ind w:left="72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58123">
      <w:bodyDiv w:val="1"/>
      <w:marLeft w:val="0"/>
      <w:marRight w:val="0"/>
      <w:marTop w:val="0"/>
      <w:marBottom w:val="0"/>
      <w:divBdr>
        <w:top w:val="none" w:sz="0" w:space="0" w:color="auto"/>
        <w:left w:val="none" w:sz="0" w:space="0" w:color="auto"/>
        <w:bottom w:val="none" w:sz="0" w:space="0" w:color="auto"/>
        <w:right w:val="none" w:sz="0" w:space="0" w:color="auto"/>
      </w:divBdr>
    </w:div>
    <w:div w:id="182784896">
      <w:bodyDiv w:val="1"/>
      <w:marLeft w:val="0"/>
      <w:marRight w:val="0"/>
      <w:marTop w:val="0"/>
      <w:marBottom w:val="0"/>
      <w:divBdr>
        <w:top w:val="none" w:sz="0" w:space="0" w:color="auto"/>
        <w:left w:val="none" w:sz="0" w:space="0" w:color="auto"/>
        <w:bottom w:val="none" w:sz="0" w:space="0" w:color="auto"/>
        <w:right w:val="none" w:sz="0" w:space="0" w:color="auto"/>
      </w:divBdr>
    </w:div>
    <w:div w:id="634797044">
      <w:bodyDiv w:val="1"/>
      <w:marLeft w:val="0"/>
      <w:marRight w:val="0"/>
      <w:marTop w:val="0"/>
      <w:marBottom w:val="0"/>
      <w:divBdr>
        <w:top w:val="none" w:sz="0" w:space="0" w:color="auto"/>
        <w:left w:val="none" w:sz="0" w:space="0" w:color="auto"/>
        <w:bottom w:val="none" w:sz="0" w:space="0" w:color="auto"/>
        <w:right w:val="none" w:sz="0" w:space="0" w:color="auto"/>
      </w:divBdr>
    </w:div>
    <w:div w:id="923875459">
      <w:bodyDiv w:val="1"/>
      <w:marLeft w:val="0"/>
      <w:marRight w:val="0"/>
      <w:marTop w:val="0"/>
      <w:marBottom w:val="0"/>
      <w:divBdr>
        <w:top w:val="none" w:sz="0" w:space="0" w:color="auto"/>
        <w:left w:val="none" w:sz="0" w:space="0" w:color="auto"/>
        <w:bottom w:val="none" w:sz="0" w:space="0" w:color="auto"/>
        <w:right w:val="none" w:sz="0" w:space="0" w:color="auto"/>
      </w:divBdr>
    </w:div>
    <w:div w:id="976566382">
      <w:bodyDiv w:val="1"/>
      <w:marLeft w:val="0"/>
      <w:marRight w:val="0"/>
      <w:marTop w:val="0"/>
      <w:marBottom w:val="0"/>
      <w:divBdr>
        <w:top w:val="none" w:sz="0" w:space="0" w:color="auto"/>
        <w:left w:val="none" w:sz="0" w:space="0" w:color="auto"/>
        <w:bottom w:val="none" w:sz="0" w:space="0" w:color="auto"/>
        <w:right w:val="none" w:sz="0" w:space="0" w:color="auto"/>
      </w:divBdr>
    </w:div>
    <w:div w:id="1184511757">
      <w:bodyDiv w:val="1"/>
      <w:marLeft w:val="0"/>
      <w:marRight w:val="0"/>
      <w:marTop w:val="0"/>
      <w:marBottom w:val="0"/>
      <w:divBdr>
        <w:top w:val="none" w:sz="0" w:space="0" w:color="auto"/>
        <w:left w:val="none" w:sz="0" w:space="0" w:color="auto"/>
        <w:bottom w:val="none" w:sz="0" w:space="0" w:color="auto"/>
        <w:right w:val="none" w:sz="0" w:space="0" w:color="auto"/>
      </w:divBdr>
    </w:div>
    <w:div w:id="167465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bavis@nada.org" TargetMode="External"/><Relationship Id="rId5" Type="http://schemas.openxmlformats.org/officeDocument/2006/relationships/hyperlink" Target="mailto:cbavis@nada.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Bavis, Christopher</dc:creator>
  <cp:keywords/>
  <dc:description/>
  <cp:lastModifiedBy>Bavis, Christopher</cp:lastModifiedBy>
  <cp:revision>5</cp:revision>
  <dcterms:created xsi:type="dcterms:W3CDTF">2017-09-18T10:19:00Z</dcterms:created>
  <dcterms:modified xsi:type="dcterms:W3CDTF">2017-09-18T10:44:00Z</dcterms:modified>
</cp:coreProperties>
</file>